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4052">
      <w:pPr>
        <w:pStyle w:val="3"/>
        <w:jc w:val="center"/>
        <w:rPr>
          <w:rFonts w:hint="eastAsia" w:ascii="Times New Roman" w:hAnsi="Times New Roman" w:cs="Times New Roman"/>
          <w:sz w:val="44"/>
          <w:szCs w:val="44"/>
        </w:rPr>
      </w:pPr>
      <w:bookmarkStart w:id="0" w:name="_GoBack"/>
      <w:bookmarkEnd w:id="0"/>
    </w:p>
    <w:p w14:paraId="45A8A4A4">
      <w:pPr>
        <w:pStyle w:val="3"/>
        <w:jc w:val="center"/>
        <w:rPr>
          <w:rFonts w:ascii="Times New Roman" w:hAnsi="Times New Roman" w:cs="Times New Roman"/>
          <w:sz w:val="44"/>
          <w:szCs w:val="44"/>
        </w:rPr>
      </w:pPr>
      <w:r>
        <w:rPr>
          <w:rFonts w:ascii="Times New Roman" w:hAnsi="Times New Roman" w:cs="Times New Roman"/>
          <w:sz w:val="44"/>
          <w:szCs w:val="44"/>
        </w:rPr>
        <w:t>中华人民共和国政府采购法实施条例</w:t>
      </w:r>
    </w:p>
    <w:p w14:paraId="4C7EE45E">
      <w:pPr>
        <w:pStyle w:val="3"/>
        <w:ind w:firstLine="640" w:firstLineChars="200"/>
        <w:rPr>
          <w:rFonts w:hint="eastAsia" w:ascii="Times New Roman" w:hAnsi="Times New Roman" w:eastAsia="楷体_GB2312" w:cs="Times New Roman"/>
          <w:sz w:val="32"/>
          <w:szCs w:val="32"/>
        </w:rPr>
      </w:pPr>
    </w:p>
    <w:p w14:paraId="47F4E2E9">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(2014年12月31日国务院第75次常务会议通过　2015年1月30日中华人民共和国国务院令第658号公布　自2015年3月1日起施行)</w:t>
      </w:r>
    </w:p>
    <w:p w14:paraId="6E7BF2FC">
      <w:pPr>
        <w:pStyle w:val="2"/>
        <w:rPr>
          <w:rFonts w:ascii="方正黑体_GBK"/>
        </w:rPr>
      </w:pPr>
      <w:r>
        <w:rPr>
          <w:rFonts w:hint="eastAsia" w:ascii="方正黑体_GBK" w:hAnsi="Times New Roman" w:cs="Times New Roman"/>
        </w:rPr>
        <w:t>第一章　总则</w:t>
      </w:r>
    </w:p>
    <w:p w14:paraId="2941CF4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根据《中华人民共和国政府采购法》(以下简称政府采购法)，制定本条例。</w:t>
      </w:r>
    </w:p>
    <w:p w14:paraId="37516E0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政府采购法第二条所称财政性资金是指纳入预算管理的资金。</w:t>
      </w:r>
    </w:p>
    <w:p w14:paraId="6D26627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以财政性资金作为还款来源的借贷资金，视同财政性资金。</w:t>
      </w:r>
    </w:p>
    <w:p w14:paraId="39CB2D3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14:paraId="50A3B3E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政府采购法第二条所称服务，包括政府自身需要的服务和政府向社会公众提供的公共服务。</w:t>
      </w:r>
    </w:p>
    <w:p w14:paraId="3797766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集中采购目录包括集中采购机构采购项目和部门集中采购项目。</w:t>
      </w:r>
    </w:p>
    <w:p w14:paraId="2ADCCC6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技术、服务等标准统一，采购人普遍使用的项目，列为集中采购机构采购项目；采购人本部门、本系统基于业务需要有特殊要求，可以统一采购的项目，列为部门集中采购项目。</w:t>
      </w:r>
    </w:p>
    <w:p w14:paraId="1A08388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14:paraId="602D48E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省、自治区、直辖市人民政府或者其授权的机构根据实际情况，可以确定分别适用于本行政区域省级、设区的市级、县级的集中采购目录和采购限额标准。</w:t>
      </w:r>
    </w:p>
    <w:p w14:paraId="4D5FDF5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14:paraId="232EA20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政府采购工程以及与工程建设有关的货物、服务，采用招标方式采购的，适用《中华人民共和国招标投标法》及其实施条例；采用其他方式采购的，适用政府采购法及本条例。</w:t>
      </w:r>
    </w:p>
    <w:p w14:paraId="3AD20A4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14:paraId="74A6613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政府采购工程以及与工程建设有关的货物、服务，应当执行政府采购政策。</w:t>
      </w:r>
    </w:p>
    <w:p w14:paraId="2DD1588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政府采购项目信息应当在省级以上人民政府财政部门指定的媒体上发布。采购项目预算金额达到国务院财政部门规定标准的，政府采购项目信息应当在国务院财政部门指定的媒体上发布。</w:t>
      </w:r>
    </w:p>
    <w:p w14:paraId="3E453A1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在政府采购活动中，采购人员及相关人员与供应商有下列利害关系之一的，应当回避：</w:t>
      </w:r>
    </w:p>
    <w:p w14:paraId="3794126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(一)参加采购活动前3年内与供应商存在劳动关系；</w:t>
      </w:r>
    </w:p>
    <w:p w14:paraId="4C3280E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(二)参加采购活动前3年内担任供应商的董事、监事；</w:t>
      </w:r>
    </w:p>
    <w:p w14:paraId="429044B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(三)参加采购活动前3年内是供应商的控股股东或者实际控制人；</w:t>
      </w:r>
    </w:p>
    <w:p w14:paraId="6B15649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(四)与供应商的法定代表人或者负责人有夫妻、直系血亲、三代以内旁系血亲或者近姻亲关系；</w:t>
      </w:r>
    </w:p>
    <w:p w14:paraId="552ED40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(五)与供应商有其他可能影响政府采购活动公平、公正进行的关系。</w:t>
      </w:r>
    </w:p>
    <w:p w14:paraId="7EE4727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E6429F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国家实行统一的政府采购电子交易平台建设标准，推动利用信息网络进行电子化政府采购活动。</w:t>
      </w:r>
    </w:p>
    <w:p w14:paraId="70E53F6C">
      <w:pPr>
        <w:pStyle w:val="2"/>
        <w:rPr>
          <w:rFonts w:ascii="方正黑体_GBK"/>
        </w:rPr>
      </w:pPr>
      <w:r>
        <w:rPr>
          <w:rFonts w:hint="eastAsia" w:ascii="方正黑体_GBK" w:hAnsi="Times New Roman" w:cs="Times New Roman"/>
        </w:rPr>
        <w:t>第二章　政府采购当事人</w:t>
      </w:r>
    </w:p>
    <w:p w14:paraId="18FC0BD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采购人在政府采购活动中应当维护国家利益和社会公共利益，公正廉洁，诚实守信，执行政府采购政策，建立政府采购内部管理制度，厉行节约，科学合理确定采购需求。</w:t>
      </w:r>
    </w:p>
    <w:p w14:paraId="7CD309D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采购人不得向供应商索要或者接受其给予的赠品、回扣或者与采购无关的其他商品、服务。</w:t>
      </w:r>
    </w:p>
    <w:p w14:paraId="07F43EF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政府采购法所称采购代理机构，是指集中采购机构和集中采购机构以外的采购代理机构。</w:t>
      </w:r>
    </w:p>
    <w:p w14:paraId="25AE948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14:paraId="45069E6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采购代理机构应当建立完善的政府采购内部监督管理制度，具备开展政府采购业务所需的评审条件和设施。</w:t>
      </w:r>
    </w:p>
    <w:p w14:paraId="18A8984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14:paraId="16F8E84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采购代理机构不得以不正当手段获取政府采购代理业务，不得与采购人、供应商恶意串通操纵政府采购活动。</w:t>
      </w:r>
    </w:p>
    <w:p w14:paraId="73D482A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采购代理机构工作人员不得接受采购人或者供应商组织的宴请、旅游、娱乐，不得收受礼品、现金、有价证券等，不得向采购人或者供应商报销应当由个人承担的费用。</w:t>
      </w:r>
    </w:p>
    <w:p w14:paraId="4473195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采购人、采购代理机构应当根据政府采购政策、采购预算、采购需求编制采购文件。</w:t>
      </w:r>
    </w:p>
    <w:p w14:paraId="2DAE942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14:paraId="0378BB73">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政府采购法第二十条规定的委托代理协议，应当明确代理采购的范围、权限和期限等具体事项。</w:t>
      </w:r>
    </w:p>
    <w:p w14:paraId="4CBB517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采购人和采购代理机构应当按照委托代理协议履行各自义务，采购代理机构不得超越代理权限。</w:t>
      </w:r>
    </w:p>
    <w:p w14:paraId="1056E79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参加政府采购活动的供应商应当具备政府采购法第二十二条第一款规定的条件，提供下列材料：</w:t>
      </w:r>
    </w:p>
    <w:p w14:paraId="33590A1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(一)法人或者其他组织的营业执照等证明文件，自然人的身份证明；</w:t>
      </w:r>
    </w:p>
    <w:p w14:paraId="5A139F7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(二)财务状况报告，依法缴纳税收和社会保障资金的相关材料；</w:t>
      </w:r>
    </w:p>
    <w:p w14:paraId="2C0E527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(三)具备履行合同所必需的设备和专业技术能力的证明材料；</w:t>
      </w:r>
    </w:p>
    <w:p w14:paraId="5AF1EB8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(四)参加政府采购活动前3年内在经营活动中没有重大违法记录的书面声明；</w:t>
      </w:r>
    </w:p>
    <w:p w14:paraId="47E8997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(五)具备法律、行政法规规定的其他条件的证明材料。</w:t>
      </w:r>
    </w:p>
    <w:p w14:paraId="5B2F0F7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采购项目有特殊要求的，供应商还应当提供其符合特殊要求的证明材料或者情况说明。</w:t>
      </w:r>
    </w:p>
    <w:p w14:paraId="36C2C3B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单位负责人为同一人或者存在直接控股、管理关系的不同供应商，不得参加同一合同项下的政府采购活动。</w:t>
      </w:r>
    </w:p>
    <w:p w14:paraId="740A2F3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除单一来源采购项目外，为采购项目提供整体设计、规范编制或者项目管理、监理、检测等服务的供应商，不得再参加该采购项目的其他采购活动。</w:t>
      </w:r>
    </w:p>
    <w:p w14:paraId="1E49D94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政府采购法第二十二条第一款第五项所称重大违法记录，是指供应商因违法经营受到刑事处罚或者责令停产停业、吊销许可证或者执照、较大数额罚款等行政处罚。</w:t>
      </w:r>
    </w:p>
    <w:p w14:paraId="1760C72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供应商在参加政府采购活动前3年内因违法经营被禁止在一定期限内参加政府采购活动，期限届满的，可以参加政府采购活动。</w:t>
      </w:r>
    </w:p>
    <w:p w14:paraId="3DBD949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采购人或者采购代理机构有下列情形之一的，属于以不合理的条件对供应商实行差别待遇或者歧视待遇：</w:t>
      </w:r>
    </w:p>
    <w:p w14:paraId="011FDE0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(一)就同一采购项目向供应商提供有差别的项目信息；</w:t>
      </w:r>
    </w:p>
    <w:p w14:paraId="72BD805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(二)设定的资格、技术、商务条件与采购项目的具体特点和实际需要不相适应或者与合同履行无关；</w:t>
      </w:r>
    </w:p>
    <w:p w14:paraId="19D8E04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(三)采购需求中的技术、服务等要求指向特定供应商、特定产品；</w:t>
      </w:r>
    </w:p>
    <w:p w14:paraId="57B2CEC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(四)以特定行政区域或者特定行业的业绩、奖项作为加分条件或者中标、成交条件；</w:t>
      </w:r>
    </w:p>
    <w:p w14:paraId="77B2DF1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(五)对供应商采取不同的资格审查或者评审标准；</w:t>
      </w:r>
    </w:p>
    <w:p w14:paraId="12334F7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(六)限定或者指定特定的专利、商标、品牌或者供应商；</w:t>
      </w:r>
    </w:p>
    <w:p w14:paraId="1B71733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(七)非法限定供应商的所有制形式、组织形式或者所在地；</w:t>
      </w:r>
    </w:p>
    <w:p w14:paraId="7F6E727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(八)以其他不合理条件限制或者排斥潜在供应商。</w:t>
      </w:r>
    </w:p>
    <w:p w14:paraId="1322B99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14:paraId="035F10D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14:paraId="697F924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联合体中有同类资质的供应商按照联合体分工承担相同工作的，应当按照资质等级较低的供应商确定资质等级。</w:t>
      </w:r>
    </w:p>
    <w:p w14:paraId="53774EA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以联合体形式参加政府采购活动的，联合体各方不得再单独参加或者与其他供应商另外组成联合体参加同一合同项下的政府采购活动。</w:t>
      </w:r>
    </w:p>
    <w:p w14:paraId="74FFBBFE">
      <w:pPr>
        <w:pStyle w:val="2"/>
        <w:rPr>
          <w:rFonts w:ascii="方正黑体_GBK"/>
        </w:rPr>
      </w:pPr>
      <w:r>
        <w:rPr>
          <w:rFonts w:hint="eastAsia" w:ascii="方正黑体_GBK" w:hAnsi="Times New Roman" w:cs="Times New Roman"/>
        </w:rPr>
        <w:t>第三章　政府采购方式</w:t>
      </w:r>
    </w:p>
    <w:p w14:paraId="4930DAC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14:paraId="5257F74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列入集中采购目录的项目，适合实行批量集中采购的，应当实行批量集中采购，但紧急的小额零星货物项目和有特殊要求的服务、工程项目除外。</w:t>
      </w:r>
    </w:p>
    <w:p w14:paraId="3740BF9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政府采购工程依法不进行招标的，应当依照政府采购法和本条例规定的竞争性谈判或者单一来源采购方式采购。</w:t>
      </w:r>
    </w:p>
    <w:p w14:paraId="09B0DDE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14:paraId="1E024C2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政府采购法第三十一条第一项规定的情形，是指因货物或者服务使用不可替代的专利、专有技术，或者公共服务项目具有特殊要求，导致只能从某一特定供应商处采购。</w:t>
      </w:r>
    </w:p>
    <w:p w14:paraId="5DA3415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14:paraId="16AAAF9C">
      <w:pPr>
        <w:pStyle w:val="2"/>
        <w:rPr>
          <w:rFonts w:ascii="方正黑体_GBK"/>
        </w:rPr>
      </w:pPr>
      <w:r>
        <w:rPr>
          <w:rFonts w:hint="eastAsia" w:ascii="方正黑体_GBK" w:hAnsi="Times New Roman" w:cs="Times New Roman"/>
        </w:rPr>
        <w:t>第四章　政府采购程序</w:t>
      </w:r>
    </w:p>
    <w:p w14:paraId="529DD8A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采购人应当根据集中采购目录、采购限额标准和已批复的部门预算编制政府采购实施计划，报本级人民政府财政部门备案。</w:t>
      </w:r>
    </w:p>
    <w:p w14:paraId="4CABCC33">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采购人或者采购代理机构应当在招标文件、谈判文件、询价通知书中公开采购项目预算金额。</w:t>
      </w:r>
    </w:p>
    <w:p w14:paraId="6CFBAEA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招标文件的提供期限自招标文件开始发出之日起不得少于5个工作日。</w:t>
      </w:r>
    </w:p>
    <w:p w14:paraId="44ED88B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1776C1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采购人或者采购代理机构应当按照国务院财政部门制定的招标文件标准文本编制招标文件。</w:t>
      </w:r>
    </w:p>
    <w:p w14:paraId="2109611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招标文件应当包括采购项目的商务条件、采购需求、投标人的资格条件、投标报价要求、评标方法、评标标准以及拟签订的合同文本等。</w:t>
      </w:r>
    </w:p>
    <w:p w14:paraId="22FB7AD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7A5BEF1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采购人或者采购代理机构应当自中标通知书发出之日起5个工作日内退还未中标供应商的投标保证金，自政府采购合同签订之日起5个工作日内退还中标供应商的投标保证金。</w:t>
      </w:r>
    </w:p>
    <w:p w14:paraId="7F5F54A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竞争性谈判或者询价采购中要求参加谈判或者询价的供应商提交保证金的，参照前两款的规定执行。</w:t>
      </w:r>
    </w:p>
    <w:p w14:paraId="386180D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政府采购招标评标方法分为最低评标价法和综合评分法。</w:t>
      </w:r>
    </w:p>
    <w:p w14:paraId="541B10E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14:paraId="49EC096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技术、服务等标准统一的货物和服务项目，应当采用最低评标价法。</w:t>
      </w:r>
    </w:p>
    <w:p w14:paraId="3FD99FE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采用综合评分法的，评审标准中的分值设置应当与评审因素的量化指标相对应。</w:t>
      </w:r>
    </w:p>
    <w:p w14:paraId="06CEF27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招标文件中没有规定的评标标准不得作为评审的依据。</w:t>
      </w:r>
    </w:p>
    <w:p w14:paraId="0DAF04F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14:paraId="3045779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询价通知书应当根据采购需求确定政府采购合同条款。在询价过程中，询价小组不得改变询价通知书所确定的政府采购合同条款。</w:t>
      </w:r>
    </w:p>
    <w:p w14:paraId="36EF5BF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政府采购法第三十八条第五项、第四十条第四项所称质量和服务相等，是指供应商提供的产品质量和服务均能满足采购文件规定的实质性要求。</w:t>
      </w:r>
    </w:p>
    <w:p w14:paraId="3E0EF71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14:paraId="5C87FA2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除国务院财政部门规定的情形外，采购人或者采购代理机构应当从政府采购评审专家库中随机抽取评审专家。</w:t>
      </w:r>
    </w:p>
    <w:p w14:paraId="293F006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政府采购评审专家应当遵守评审工作纪律，不得泄露评审文件、评审情况和评审中获悉的商业秘密。</w:t>
      </w:r>
    </w:p>
    <w:p w14:paraId="1FCA43A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评标委员会、竞争性谈判小组或者询价小组在评审过程中发现供应商有行贿、提供虚假材料或者串通等违法行为的，应当及时向财政部门报告。</w:t>
      </w:r>
    </w:p>
    <w:p w14:paraId="493EEEC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政府采购评审专家在评审过程中受到非法干预的，应当及时向财政、监察等部门举报。</w:t>
      </w:r>
    </w:p>
    <w:p w14:paraId="6063B2C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14:paraId="7F8CF13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14:paraId="4F2F7BC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采购人、采购代理机构不得向评标委员会、竞争性谈判小组或者询价小组的评审专家作倾向性、误导性的解释或者说明。</w:t>
      </w:r>
    </w:p>
    <w:p w14:paraId="4F70DFF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采购代理机构应当自评审结束之日起2个工作日内将评审报告送交采购人。采购人应当自收到评审报告之日起5个工作日内在评审报告推荐的中标或者成交候选人中按顺序确定中标或者成交供应商。</w:t>
      </w:r>
    </w:p>
    <w:p w14:paraId="4EBB7F0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14:paraId="6C3A00F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D3D90F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除国务院财政部门规定的情形外，采购人、采购代理机构不得以任何理由组织重新评审。采购人、采购代理机构按照国务院财政部门的规定组织重新评审的，应当书面报告本级人民政府财政部门。</w:t>
      </w:r>
    </w:p>
    <w:p w14:paraId="51AA020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采购人或者采购代理机构不得通过对样品进行检测、对供应商进行考察等方式改变评审结果。</w:t>
      </w:r>
    </w:p>
    <w:p w14:paraId="4510B5E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采购人或者采购代理机构应当按照政府采购合同规定的技术、服务、安全标准组织对供应商履约情况进行验收，并出具验收书。验收书应当包括每一项技术、服务、安全标准的履约情况。</w:t>
      </w:r>
    </w:p>
    <w:p w14:paraId="547044E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政府向社会公众提供的公共服务项目，验收时应当邀请服务对象参与并出具意见，验收结果应当向社会公告。</w:t>
      </w:r>
    </w:p>
    <w:p w14:paraId="657805E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政府采购法第四十二条规定的采购文件，可以用电子档案方式保存。</w:t>
      </w:r>
    </w:p>
    <w:p w14:paraId="55F7AFDB">
      <w:pPr>
        <w:pStyle w:val="2"/>
        <w:rPr>
          <w:rFonts w:ascii="方正黑体_GBK"/>
        </w:rPr>
      </w:pPr>
      <w:r>
        <w:rPr>
          <w:rFonts w:hint="eastAsia" w:ascii="方正黑体_GBK" w:hAnsi="Times New Roman" w:cs="Times New Roman"/>
        </w:rPr>
        <w:t>第五章　政府采购合同</w:t>
      </w:r>
    </w:p>
    <w:p w14:paraId="7DB3300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国务院财政部门应当会同国务院有关部门制定政府采购合同标准文本。</w:t>
      </w:r>
    </w:p>
    <w:p w14:paraId="45EC49A3">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采购文件要求中标或者成交供应商提交履约保证金的，供应商应当以支票、汇票、本票或者金融机构、担保机构出具的保函等非现金形式提交。履约保证金的数额不得超过政府采购合同金额的10%。</w:t>
      </w:r>
    </w:p>
    <w:p w14:paraId="0063DA3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中标或者成交供应商拒绝与采购人签订合同的，采购人可以按照评审报告推荐的中标或者成交候选人名单排序，确定下一候选人为中标或者成交供应商，也可以重新开展政府采购活动。</w:t>
      </w:r>
    </w:p>
    <w:p w14:paraId="506C366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采购人应当自政府采购合同签订之日起2个工作日内，将政府采购合同在省级以上人民政府财政部门指定的媒体上公告，但政府采购合同中涉及国家秘密、商业秘密的内容除外。</w:t>
      </w:r>
    </w:p>
    <w:p w14:paraId="43CF0F4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采购人应当按照政府采购合同规定，及时向中标或者成交供应商支付采购资金。</w:t>
      </w:r>
    </w:p>
    <w:p w14:paraId="241E8EA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政府采购项目资金支付程序，按照国家有关财政资金支付管理的规定执行。</w:t>
      </w:r>
    </w:p>
    <w:p w14:paraId="371F8DA7">
      <w:pPr>
        <w:pStyle w:val="2"/>
        <w:rPr>
          <w:rFonts w:ascii="方正黑体_GBK"/>
        </w:rPr>
      </w:pPr>
      <w:r>
        <w:rPr>
          <w:rFonts w:hint="eastAsia" w:ascii="方正黑体_GBK" w:hAnsi="Times New Roman" w:cs="Times New Roman"/>
        </w:rPr>
        <w:t>第六章　质疑与投诉</w:t>
      </w:r>
    </w:p>
    <w:p w14:paraId="769954E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采购人或者采购代理机构应当在3个工作日内对供应商依法提出的询问作出答复。</w:t>
      </w:r>
    </w:p>
    <w:p w14:paraId="0340BF7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供应商提出的询问或者质疑超出采购人对采购代理机构委托授权范围的，采购代理机构应当告知供应商向采购人提出。</w:t>
      </w:r>
    </w:p>
    <w:p w14:paraId="2D7641F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政府采购评审专家应当配合采购人或者采购代理机构答复供应商的询问和质疑。</w:t>
      </w:r>
    </w:p>
    <w:p w14:paraId="6940B10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政府采购法第五十二条规定的供应商应知其权益受到损害之日，是指：</w:t>
      </w:r>
    </w:p>
    <w:p w14:paraId="53011D7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(一)对可以质疑的采购文件提出质疑的，为收到采购文件之日或者采购文件公告期限届满之日；</w:t>
      </w:r>
    </w:p>
    <w:p w14:paraId="2EB3BF9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(二)对采购过程提出质疑的，为各采购程序环节结束之日；</w:t>
      </w:r>
    </w:p>
    <w:p w14:paraId="39C0EAB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(三)对中标或者成交结果提出质疑的，为中标或者成交结果公告期限届满之日。</w:t>
      </w:r>
    </w:p>
    <w:p w14:paraId="1C1777B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询问或者质疑事项可能影响中标、成交结果的，采购人应当暂停签订合同，已经签订合同的，应当中止履行合同。</w:t>
      </w:r>
    </w:p>
    <w:p w14:paraId="506B52E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供应商质疑、投诉应当有明确的请求和必要的证明材料。供应商投诉的事项不得超出已质疑事项的范围。</w:t>
      </w:r>
    </w:p>
    <w:p w14:paraId="60CB4E2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财政部门处理投诉事项采用书面审查的方式，必要时可以进行调查取证或者组织质证。</w:t>
      </w:r>
    </w:p>
    <w:p w14:paraId="093D2AD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对财政部门依法进行的调查取证，投诉人和与投诉事项有关的当事人应当如实反映情况，并提供相关材料。</w:t>
      </w:r>
    </w:p>
    <w:p w14:paraId="4452596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投诉人捏造事实、提供虚假材料或者以非法手段取得证明材料进行投诉的，财政部门应当予以驳回。</w:t>
      </w:r>
    </w:p>
    <w:p w14:paraId="23B8B06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财政部门受理投诉后，投诉人书面申请撤回投诉的，财政部门应当终止投诉处理程序。</w:t>
      </w:r>
    </w:p>
    <w:p w14:paraId="36350AB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财政部门处理投诉事项，需要检验、检测、鉴定、专家评审以及需要投诉人补正材料的，所需时间不计算在投诉处理期限内。</w:t>
      </w:r>
    </w:p>
    <w:p w14:paraId="11139EA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财政部门对投诉事项作出的处理决定，应当在省级以上人民政府财政部门指定的媒体上公告。</w:t>
      </w:r>
    </w:p>
    <w:p w14:paraId="463D4B22">
      <w:pPr>
        <w:pStyle w:val="2"/>
        <w:rPr>
          <w:rFonts w:ascii="方正黑体_GBK"/>
        </w:rPr>
      </w:pPr>
      <w:r>
        <w:rPr>
          <w:rFonts w:hint="eastAsia" w:ascii="方正黑体_GBK" w:hAnsi="Times New Roman" w:cs="Times New Roman"/>
        </w:rPr>
        <w:t>第七章　监督检查</w:t>
      </w:r>
    </w:p>
    <w:p w14:paraId="2C0CC52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政府采购法第六十三条所称政府采购项目的采购标准，是指项目采购所依据的经费预算标准、资产配置标准和技术、服务标准等。</w:t>
      </w:r>
    </w:p>
    <w:p w14:paraId="3809132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除政府采购法第六十六条规定的考核事项外，财政部门对集中采购机构的考核事项还包括：</w:t>
      </w:r>
    </w:p>
    <w:p w14:paraId="062EBE0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(一)政府采购政策的执行情况；</w:t>
      </w:r>
    </w:p>
    <w:p w14:paraId="708673B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(二)采购文件编制水平；</w:t>
      </w:r>
    </w:p>
    <w:p w14:paraId="506E9A8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(三)采购方式和采购程序的执行情况；</w:t>
      </w:r>
    </w:p>
    <w:p w14:paraId="03E66E7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(四)询问、质疑答复情况；</w:t>
      </w:r>
    </w:p>
    <w:p w14:paraId="4FBBEFA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(五)内部监督管理制度建设及执行情况；</w:t>
      </w:r>
    </w:p>
    <w:p w14:paraId="1681508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(六)省级以上人民政府财政部门规定的其他事项。</w:t>
      </w:r>
    </w:p>
    <w:p w14:paraId="36A18CB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财政部门应当制定考核计划，定期对集中采购机构进行考核，考核结果有重要情况的，应当向本级人民政府报告。</w:t>
      </w:r>
    </w:p>
    <w:p w14:paraId="522D109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采购人发现采购代理机构有违法行为的，应当要求其改正。采购代理机构拒不改正的，采购人应当向本级人民政府财政部门报告，财政部门应当依法处理。</w:t>
      </w:r>
    </w:p>
    <w:p w14:paraId="1807FF9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14:paraId="4A2B1A2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省级以上人民政府财政部门应当对政府采购评审专家库实行动态管理，具体管理办法由国务院财政部门制定。</w:t>
      </w:r>
    </w:p>
    <w:p w14:paraId="621BB59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采购人或者采购代理机构应当对评审专家在政府采购活动中的职责履行情况予以记录，并及时向财政部门报告。</w:t>
      </w:r>
    </w:p>
    <w:p w14:paraId="0B8A9A5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各级人民政府财政部门和其他有关部门应当加强对参加政府采购活动的供应商、采购代理机构、评审专家的监督管理，对其不良行为予以记录，并纳入统一的信用信息平台。</w:t>
      </w:r>
    </w:p>
    <w:p w14:paraId="0AA0262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各级人民政府财政部门对政府采购活动进行监督检查，有权查阅、复制有关文件、资料，相关单位和人员应当予以配合。</w:t>
      </w:r>
    </w:p>
    <w:p w14:paraId="30B7D5D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审计机关、监察机关以及其他有关部门依法对政府采购活动实施监督，发现采购当事人有违法行为的，应当及时通报财政部门。</w:t>
      </w:r>
    </w:p>
    <w:p w14:paraId="65FB053F">
      <w:pPr>
        <w:pStyle w:val="2"/>
        <w:rPr>
          <w:rFonts w:ascii="方正黑体_GBK"/>
        </w:rPr>
      </w:pPr>
      <w:r>
        <w:rPr>
          <w:rFonts w:hint="eastAsia" w:ascii="方正黑体_GBK" w:hAnsi="Times New Roman" w:cs="Times New Roman"/>
        </w:rPr>
        <w:t>第八章　法律责任</w:t>
      </w:r>
    </w:p>
    <w:p w14:paraId="0276D37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政府采购法第七十一条规定的罚款，数额为10万元以下。</w:t>
      </w:r>
    </w:p>
    <w:p w14:paraId="1E75E45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政府采购法第七十二条规定的罚款，数额为5万元以上25万元以下。</w:t>
      </w:r>
    </w:p>
    <w:p w14:paraId="2594BAB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采购人有下列情形之一的，由财政部门责令限期改正，给予警告，对直接负责的主管人员和其他直接责任人员依法给予处分，并予以通报：</w:t>
      </w:r>
    </w:p>
    <w:p w14:paraId="5946940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(一)未按照规定编制政府采购实施计划或者未按照规定将政府采购实施计划报本级人民政府财政部门备案；</w:t>
      </w:r>
    </w:p>
    <w:p w14:paraId="460CFB4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(二)将应当进行公开招标的项目化整为零或者以其他任何方式规避公开招标；</w:t>
      </w:r>
    </w:p>
    <w:p w14:paraId="11B0C79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(三)未按照规定在评标委员会、竞争性谈判小组或者询价小组推荐的中标或者成交候选人中确定中标或者成交供应商；</w:t>
      </w:r>
    </w:p>
    <w:p w14:paraId="18FF355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(四)未按照采购文件确定的事项签订政府采购合同；</w:t>
      </w:r>
    </w:p>
    <w:p w14:paraId="08519EC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(五)政府采购合同履行中追加与合同标的相同的货物、工程或者服务的采购金额超过原合同采购金额10%；</w:t>
      </w:r>
    </w:p>
    <w:p w14:paraId="4DF1164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(六)擅自变更、中止或者终止政府采购合同；</w:t>
      </w:r>
    </w:p>
    <w:p w14:paraId="0F461A0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(七)未按照规定公告政府采购合同；</w:t>
      </w:r>
    </w:p>
    <w:p w14:paraId="025B1DC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(八)未按照规定时间将政府采购合同副本报本级人民政府财政部门和有关部门备案。</w:t>
      </w:r>
    </w:p>
    <w:p w14:paraId="3EEA9A8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采购人、采购代理机构有下列情形之一的，依照政府采购法第七十一条、第七十八条的规定追究法律责任：</w:t>
      </w:r>
    </w:p>
    <w:p w14:paraId="3F498AE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(一)未依照政府采购法和本条例规定的方式实施采购；</w:t>
      </w:r>
    </w:p>
    <w:p w14:paraId="478D532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(二)未依法在指定的媒体上发布政府采购项目信息；</w:t>
      </w:r>
    </w:p>
    <w:p w14:paraId="0588A50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(三)未按照规定执行政府采购政策；</w:t>
      </w:r>
    </w:p>
    <w:p w14:paraId="1CB86AA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(四)违反本条例第十五条的规定导致无法组织对供应商履约情况进行验收或者国家财产遭受损失；</w:t>
      </w:r>
    </w:p>
    <w:p w14:paraId="65991C2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(五)未依法从政府采购评审专家库中抽取评审专家；</w:t>
      </w:r>
    </w:p>
    <w:p w14:paraId="70B4A6D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(六)非法干预采购评审活动；</w:t>
      </w:r>
    </w:p>
    <w:p w14:paraId="4DF5648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(七)采用综合评分法时评审标准中的分值设置未与评审因素的量化指标相对应；</w:t>
      </w:r>
    </w:p>
    <w:p w14:paraId="7E449EE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(八)对供应商的询问、质疑逾期未作处理；</w:t>
      </w:r>
    </w:p>
    <w:p w14:paraId="6BECE12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(九)通过对样品进行检测、对供应商进行考察等方式改变评审结果；</w:t>
      </w:r>
    </w:p>
    <w:p w14:paraId="0FEF0E9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(十)未按照规定组织对供应商履约情况进行验收。</w:t>
      </w:r>
    </w:p>
    <w:p w14:paraId="6D81C24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集中采购机构有下列情形之一的，由财政部门责令限期改正，给予警告，有违法所得的，并处没收违法所得，对直接负责的主管人员和其他直接责任人员依法给予处分，并予以通报：</w:t>
      </w:r>
    </w:p>
    <w:p w14:paraId="71D060C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(一)内部监督管理制度不健全，对依法应当分设、分离的岗位、人员未分设、分离；</w:t>
      </w:r>
    </w:p>
    <w:p w14:paraId="2226A00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(二)将集中采购项目委托其他采购代理机构采购；</w:t>
      </w:r>
    </w:p>
    <w:p w14:paraId="3DE8F60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(三)从事营利活动。</w:t>
      </w:r>
    </w:p>
    <w:p w14:paraId="796B67A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采购人员与供应商有利害关系而不依法回避的，由财政部门给予警告，并处2000元以上2万元以下的罚款。</w:t>
      </w:r>
    </w:p>
    <w:p w14:paraId="0764687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有政府采购法第七十一条、第七十二条规定的违法行为之一，影响或者可能影响中标、成交结果的，依照下列规定处理：</w:t>
      </w:r>
    </w:p>
    <w:p w14:paraId="12CB15C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(一)未确定中标或者成交供应商的，终止本次政府采购活动，重新开展政府采购活动。</w:t>
      </w:r>
    </w:p>
    <w:p w14:paraId="60B2953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7B722EA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(三)政府采购合同已签订但尚未履行的，撤销合同，从合格的中标或者成交候选人中另行确定中标或者成交供应商；没有合格的中标或者成交候选人的，重新开展政府采购活动。</w:t>
      </w:r>
    </w:p>
    <w:p w14:paraId="245CCE8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(四)政府采购合同已经履行，给采购人、供应商造成损失的，由责任人承担赔偿责任。</w:t>
      </w:r>
    </w:p>
    <w:p w14:paraId="584829A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政府采购当事人有其他违反政府采购法或者本条例规定的行为，经改正后仍然影响或者可能影响中标、成交结果或者依法被认定为中标、成交无效的，依照前款规定处理。</w:t>
      </w:r>
    </w:p>
    <w:p w14:paraId="1CA5E28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供应商有下列情形之一的，依照政府采购法第七十七条第一款的规定追究法律责任：</w:t>
      </w:r>
    </w:p>
    <w:p w14:paraId="0E27A71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(一)向评标委员会、竞争性谈判小组或者询价小组成员行贿或者提供其他不正当利益；</w:t>
      </w:r>
    </w:p>
    <w:p w14:paraId="2EA8E54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(二)中标或者成交后无正当理由拒不与采购人签订政府采购合同；</w:t>
      </w:r>
    </w:p>
    <w:p w14:paraId="0E99F98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(三)未按照采购文件确定的事项签订政府采购合同；</w:t>
      </w:r>
    </w:p>
    <w:p w14:paraId="1242EE2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(四)将政府采购合同转包；</w:t>
      </w:r>
    </w:p>
    <w:p w14:paraId="29AC1F6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(五)提供假冒伪劣产品；</w:t>
      </w:r>
    </w:p>
    <w:p w14:paraId="6B0D243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(六)擅自变更、中止或者终止政府采购合同。</w:t>
      </w:r>
    </w:p>
    <w:p w14:paraId="1ECCC4B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供应商有前款第一项规定情形的，中标、成交无效。评审阶段资格发生变化，供应商未依照本条例第二十一条的规定通知采购人和采购代理机构的，处以采购金额5</w:t>
      </w:r>
      <w:r>
        <w:rPr>
          <w:rFonts w:hAnsi="宋体" w:eastAsia="仿宋_GB2312" w:cs="Times New Roman"/>
          <w:sz w:val="32"/>
          <w:szCs w:val="32"/>
        </w:rPr>
        <w:t>‰</w:t>
      </w:r>
      <w:r>
        <w:rPr>
          <w:rFonts w:ascii="Times New Roman" w:hAnsi="Times New Roman" w:eastAsia="仿宋_GB2312" w:cs="Times New Roman"/>
          <w:sz w:val="32"/>
          <w:szCs w:val="32"/>
        </w:rPr>
        <w:t>的罚款，列入不良行为记录名单，中标、成交无效。</w:t>
      </w:r>
    </w:p>
    <w:p w14:paraId="0DC017D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供应商捏造事实、提供虚假材料或者以非法手段取得证明材料进行投诉的，由财政部门列入不良行为记录名单，禁止其1至3年内参加政府采购活动。</w:t>
      </w:r>
    </w:p>
    <w:p w14:paraId="4C2799F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有下列情形之一的，属于恶意串通，对供应商依照政府采购法第七十七条第一款的规定追究法律责任，对采购人、采购代理机构及其工作人员依照政府采购法第七十二条的规定追究法律责任：</w:t>
      </w:r>
    </w:p>
    <w:p w14:paraId="22EDF15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(一)供应商直接或者间接从采购人或者采购代理机构处获得其他供应商的相关情况并修改其投标文件或者响应文件；</w:t>
      </w:r>
    </w:p>
    <w:p w14:paraId="2EF406B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(二)供应商按照采购人或者采购代理机构的授意撤换、修改投标文件或者响应文件；</w:t>
      </w:r>
    </w:p>
    <w:p w14:paraId="66A4105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(三)供应商之间协商报价、技术方案等投标文件或者响应文件的实质性内容；</w:t>
      </w:r>
    </w:p>
    <w:p w14:paraId="2D7084F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(四)属于同一集团、协会、商会等组织成员的供应商按照该组织要求协同参加政府采购活动；</w:t>
      </w:r>
    </w:p>
    <w:p w14:paraId="6A47624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(五)供应商之间事先约定由某一特定供应商中标、成交；</w:t>
      </w:r>
    </w:p>
    <w:p w14:paraId="3486547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(六)供应商之间商定部分供应商放弃参加政府采购活动或者放弃中标、成交；</w:t>
      </w:r>
    </w:p>
    <w:p w14:paraId="08475C2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(七)供应商与采购人或者采购代理机构之间、供应商相互之间，为谋求特定供应商中标、成交或者排斥其他供应商的其他串通行为。</w:t>
      </w:r>
    </w:p>
    <w:p w14:paraId="540BE5E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B47FD7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政府采购评审专家与供应商存在利害关系未回避的，处2万元以上5万元以下的罚款，禁止其参加政府采购评审活动。</w:t>
      </w:r>
    </w:p>
    <w:p w14:paraId="5003BB8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14:paraId="68B9CDB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政府采购评审专家有上述违法行为的，其评审意见无效，不得获取评审费；有违法所得的，没收违法所得；给他人造成损失的，依法承担民事责任。</w:t>
      </w:r>
    </w:p>
    <w:p w14:paraId="4300743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政府采购当事人违反政府采购法和本条例规定，给他人造成损失的，依法承担民事责任。</w:t>
      </w:r>
    </w:p>
    <w:p w14:paraId="459F23A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287C7349">
      <w:pPr>
        <w:pStyle w:val="2"/>
        <w:rPr>
          <w:rFonts w:ascii="方正黑体_GBK"/>
        </w:rPr>
      </w:pPr>
      <w:r>
        <w:rPr>
          <w:rFonts w:hint="eastAsia" w:ascii="方正黑体_GBK" w:hAnsi="Times New Roman" w:cs="Times New Roman"/>
        </w:rPr>
        <w:t>第九章　附则</w:t>
      </w:r>
    </w:p>
    <w:p w14:paraId="0B6E9AF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财政管理实行省直接管理的县级人民政府可以根据需要并报经省级人民政府批准，行使政府采购法和本条例规定的设区的市级人民政府批准变更采购方式的职权。</w:t>
      </w:r>
    </w:p>
    <w:p w14:paraId="44077EB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本条例自2015年3月1日起施行。</w:t>
      </w:r>
    </w:p>
    <w:p w14:paraId="71A2764A"/>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C03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543F4E">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C543F4E">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21405"/>
    <w:rsid w:val="001776E4"/>
    <w:rsid w:val="002E667A"/>
    <w:rsid w:val="007C6B02"/>
    <w:rsid w:val="00902824"/>
    <w:rsid w:val="00DD42D1"/>
    <w:rsid w:val="0B51004B"/>
    <w:rsid w:val="0C7C5F2A"/>
    <w:rsid w:val="11800796"/>
    <w:rsid w:val="1E10314F"/>
    <w:rsid w:val="31BF0768"/>
    <w:rsid w:val="47921405"/>
    <w:rsid w:val="6FBF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10593</Words>
  <Characters>10624</Characters>
  <Lines>79</Lines>
  <Paragraphs>22</Paragraphs>
  <TotalTime>2</TotalTime>
  <ScaleCrop>false</ScaleCrop>
  <LinksUpToDate>false</LinksUpToDate>
  <CharactersWithSpaces>10939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2019-05-22T13:54:00Z</dcterms:created>
  <dc:creator>Administrator</dc:creator>
  <cp:lastModifiedBy>K</cp:lastModifiedBy>
  <cp:lastPrinted>2019-05-25T00:34:00Z</cp:lastPrinted>
  <dcterms:modified xsi:type="dcterms:W3CDTF">2025-04-07T03:45:58Z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81414DB91D2A4A5A8D53BED0AEA23927_13</vt:lpwstr>
  </property>
</Properties>
</file>